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C462" w14:textId="0998DCCB" w:rsidR="000E4A05" w:rsidRDefault="000E4A05" w:rsidP="000E4A05">
      <w:pPr>
        <w:spacing w:after="0"/>
        <w:jc w:val="both"/>
        <w:rPr>
          <w:rFonts w:ascii="Times New Roman" w:hAnsi="Times New Roman" w:cs="Times New Roman"/>
        </w:rPr>
      </w:pPr>
      <w:r>
        <w:rPr>
          <w:rFonts w:ascii="Times New Roman" w:hAnsi="Times New Roman" w:cs="Times New Roman"/>
        </w:rPr>
        <w:t xml:space="preserve">Hr Hanno </w:t>
      </w:r>
      <w:proofErr w:type="spellStart"/>
      <w:r>
        <w:rPr>
          <w:rFonts w:ascii="Times New Roman" w:hAnsi="Times New Roman" w:cs="Times New Roman"/>
        </w:rPr>
        <w:t>Pevkur</w:t>
      </w:r>
      <w:proofErr w:type="spellEnd"/>
    </w:p>
    <w:p w14:paraId="4768EEFA" w14:textId="02307722" w:rsidR="00170055" w:rsidRDefault="000E4A05" w:rsidP="000E4A05">
      <w:pPr>
        <w:spacing w:after="0"/>
        <w:jc w:val="both"/>
        <w:rPr>
          <w:rFonts w:ascii="Times New Roman" w:hAnsi="Times New Roman" w:cs="Times New Roman"/>
        </w:rPr>
      </w:pPr>
      <w:r>
        <w:rPr>
          <w:rFonts w:ascii="Times New Roman" w:hAnsi="Times New Roman" w:cs="Times New Roman"/>
        </w:rPr>
        <w:t>K</w:t>
      </w:r>
      <w:r w:rsidR="00170055" w:rsidRPr="00170055">
        <w:rPr>
          <w:rFonts w:ascii="Times New Roman" w:hAnsi="Times New Roman" w:cs="Times New Roman"/>
        </w:rPr>
        <w:t>aitseminist</w:t>
      </w:r>
      <w:r>
        <w:rPr>
          <w:rFonts w:ascii="Times New Roman" w:hAnsi="Times New Roman" w:cs="Times New Roman"/>
        </w:rPr>
        <w:t>er</w:t>
      </w:r>
    </w:p>
    <w:p w14:paraId="5FB04D8A" w14:textId="26A4C7A1" w:rsidR="000E4A05" w:rsidRDefault="000E4A05" w:rsidP="000E4A05">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9.juuli 2026.a.</w:t>
      </w:r>
    </w:p>
    <w:p w14:paraId="691B19C7" w14:textId="44242305" w:rsidR="000E4A05" w:rsidRPr="00170055" w:rsidRDefault="000E4A05" w:rsidP="000E4A05">
      <w:pPr>
        <w:jc w:val="both"/>
        <w:rPr>
          <w:rFonts w:ascii="Times New Roman" w:hAnsi="Times New Roman" w:cs="Times New Roman"/>
        </w:rPr>
      </w:pPr>
      <w:r>
        <w:rPr>
          <w:rFonts w:ascii="Times New Roman" w:hAnsi="Times New Roman" w:cs="Times New Roman"/>
        </w:rPr>
        <w:t>KIRJALIK KÜSIMUS</w:t>
      </w:r>
    </w:p>
    <w:p w14:paraId="119C5998" w14:textId="372ADBB3" w:rsidR="00170055" w:rsidRPr="000E4A05" w:rsidRDefault="000E4A05" w:rsidP="000E4A05">
      <w:pPr>
        <w:jc w:val="both"/>
        <w:rPr>
          <w:rFonts w:ascii="Times New Roman" w:hAnsi="Times New Roman" w:cs="Times New Roman"/>
          <w:b/>
          <w:bCs/>
        </w:rPr>
      </w:pPr>
      <w:r w:rsidRPr="000E4A05">
        <w:rPr>
          <w:rFonts w:ascii="Times New Roman" w:hAnsi="Times New Roman" w:cs="Times New Roman"/>
          <w:b/>
          <w:bCs/>
        </w:rPr>
        <w:t>Riigikontrolli auditist</w:t>
      </w:r>
    </w:p>
    <w:p w14:paraId="36859909" w14:textId="77777777" w:rsidR="000E4A05" w:rsidRDefault="000E4A05" w:rsidP="000E4A05">
      <w:pPr>
        <w:jc w:val="both"/>
        <w:rPr>
          <w:rFonts w:ascii="Times New Roman" w:hAnsi="Times New Roman" w:cs="Times New Roman"/>
        </w:rPr>
      </w:pPr>
    </w:p>
    <w:p w14:paraId="674CF570" w14:textId="023B42FD" w:rsidR="000E4A05" w:rsidRPr="00170055" w:rsidRDefault="000E4A05" w:rsidP="000E4A05">
      <w:pPr>
        <w:jc w:val="both"/>
        <w:rPr>
          <w:rFonts w:ascii="Times New Roman" w:hAnsi="Times New Roman" w:cs="Times New Roman"/>
        </w:rPr>
      </w:pPr>
      <w:r>
        <w:rPr>
          <w:rFonts w:ascii="Times New Roman" w:hAnsi="Times New Roman" w:cs="Times New Roman"/>
        </w:rPr>
        <w:t>Lugupeetud kaitseminister</w:t>
      </w:r>
    </w:p>
    <w:p w14:paraId="3625C907" w14:textId="77777777" w:rsidR="00170055" w:rsidRPr="00170055" w:rsidRDefault="00170055" w:rsidP="000E4A05">
      <w:pPr>
        <w:jc w:val="both"/>
        <w:rPr>
          <w:rFonts w:ascii="Times New Roman" w:hAnsi="Times New Roman" w:cs="Times New Roman"/>
        </w:rPr>
      </w:pPr>
    </w:p>
    <w:p w14:paraId="629DDCD8"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Möödunud aasta septembris avalikustas Riigikontroll auditi, milles tuvastati tõsised puudused Kaitseministeeriumi juhtimisvaldkonnas.</w:t>
      </w:r>
    </w:p>
    <w:p w14:paraId="515B7808"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 xml:space="preserve">Tegemist ei olnud tehniliste või raamatupidamislike vigadega, vaid süsteemsete probleemidega </w:t>
      </w:r>
      <w:proofErr w:type="spellStart"/>
      <w:r w:rsidRPr="00170055">
        <w:rPr>
          <w:rFonts w:ascii="Times New Roman" w:hAnsi="Times New Roman" w:cs="Times New Roman"/>
        </w:rPr>
        <w:t>mitmemiljardiliste</w:t>
      </w:r>
      <w:proofErr w:type="spellEnd"/>
      <w:r w:rsidRPr="00170055">
        <w:rPr>
          <w:rFonts w:ascii="Times New Roman" w:hAnsi="Times New Roman" w:cs="Times New Roman"/>
        </w:rPr>
        <w:t xml:space="preserve"> riigivahendite haldamisel: puudused lepingute täitmise kontrollis, vara arvestuses, inventuuri läbiviimisel, ettemaksete tegemisel ja hankeprotsesside korraldamises.</w:t>
      </w:r>
    </w:p>
    <w:p w14:paraId="38AF06DA" w14:textId="4306C88B" w:rsidR="00170055" w:rsidRPr="00170055" w:rsidRDefault="00170055" w:rsidP="000E4A05">
      <w:pPr>
        <w:jc w:val="both"/>
        <w:rPr>
          <w:rFonts w:ascii="Times New Roman" w:hAnsi="Times New Roman" w:cs="Times New Roman"/>
        </w:rPr>
      </w:pPr>
      <w:r w:rsidRPr="00170055">
        <w:rPr>
          <w:rFonts w:ascii="Times New Roman" w:hAnsi="Times New Roman" w:cs="Times New Roman"/>
        </w:rPr>
        <w:t>Riigikontroll osutas otseselt vajadusele kõrvaldada tuvastatud rikkumised viivitamata.</w:t>
      </w:r>
      <w:r w:rsidR="000E4A05">
        <w:rPr>
          <w:rFonts w:ascii="Times New Roman" w:hAnsi="Times New Roman" w:cs="Times New Roman"/>
        </w:rPr>
        <w:t xml:space="preserve"> </w:t>
      </w:r>
      <w:r w:rsidRPr="00170055">
        <w:rPr>
          <w:rFonts w:ascii="Times New Roman" w:hAnsi="Times New Roman" w:cs="Times New Roman"/>
        </w:rPr>
        <w:t>Auditiaruande avaldamisest on möödunud juba aasta. Arvestades, et tegemist on maksumaksjate rahaliste vahendite kasutamisega riigikaitse tagamiseks, on ühiskonnal õigus teada, millised järeldused on tehtud, kas tuvastatud rikkumised on kõrvaldatud ja kas keegi on kandnud isiklikku vastutust lubatud süsteemsete puuduste eest.</w:t>
      </w:r>
    </w:p>
    <w:p w14:paraId="2DA6AF5D" w14:textId="77777777" w:rsidR="00170055" w:rsidRPr="00170055" w:rsidRDefault="00170055" w:rsidP="000E4A05">
      <w:pPr>
        <w:jc w:val="both"/>
        <w:rPr>
          <w:rFonts w:ascii="Times New Roman" w:hAnsi="Times New Roman" w:cs="Times New Roman"/>
        </w:rPr>
      </w:pPr>
    </w:p>
    <w:p w14:paraId="6EA25847" w14:textId="5BDE0791" w:rsidR="00170055" w:rsidRPr="00170055" w:rsidRDefault="00170055" w:rsidP="000E4A05">
      <w:pPr>
        <w:jc w:val="both"/>
        <w:rPr>
          <w:rFonts w:ascii="Times New Roman" w:hAnsi="Times New Roman" w:cs="Times New Roman"/>
        </w:rPr>
      </w:pPr>
      <w:r w:rsidRPr="00170055">
        <w:rPr>
          <w:rFonts w:ascii="Times New Roman" w:hAnsi="Times New Roman" w:cs="Times New Roman"/>
        </w:rPr>
        <w:t>Palun</w:t>
      </w:r>
      <w:r w:rsidR="000E4A05">
        <w:rPr>
          <w:rFonts w:ascii="Times New Roman" w:hAnsi="Times New Roman" w:cs="Times New Roman"/>
        </w:rPr>
        <w:t xml:space="preserve"> Teil </w:t>
      </w:r>
      <w:r w:rsidRPr="00170055">
        <w:rPr>
          <w:rFonts w:ascii="Times New Roman" w:hAnsi="Times New Roman" w:cs="Times New Roman"/>
        </w:rPr>
        <w:t xml:space="preserve"> vastata järgmistele küsimustele:</w:t>
      </w:r>
    </w:p>
    <w:p w14:paraId="511D68D7" w14:textId="36D80EF9" w:rsidR="00170055" w:rsidRPr="00170055" w:rsidRDefault="00170055" w:rsidP="000E4A05">
      <w:pPr>
        <w:jc w:val="both"/>
        <w:rPr>
          <w:rFonts w:ascii="Times New Roman" w:hAnsi="Times New Roman" w:cs="Times New Roman"/>
        </w:rPr>
      </w:pPr>
      <w:r w:rsidRPr="00170055">
        <w:rPr>
          <w:rFonts w:ascii="Times New Roman" w:hAnsi="Times New Roman" w:cs="Times New Roman"/>
        </w:rPr>
        <w:t>1. Millised konkreetsed meetmed on Kaitseministeerium võtnu</w:t>
      </w:r>
      <w:r w:rsidR="000E4A05">
        <w:rPr>
          <w:rFonts w:ascii="Times New Roman" w:hAnsi="Times New Roman" w:cs="Times New Roman"/>
        </w:rPr>
        <w:t>d</w:t>
      </w:r>
      <w:r w:rsidRPr="00170055">
        <w:rPr>
          <w:rFonts w:ascii="Times New Roman" w:hAnsi="Times New Roman" w:cs="Times New Roman"/>
        </w:rPr>
        <w:t xml:space="preserve"> Riigikontrolli poolt tuvastatud puuduste kõrvaldamiseks?</w:t>
      </w:r>
    </w:p>
    <w:p w14:paraId="704BDEF6"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2. Millised Riigikontrolli märkused on tänaseks täielikult kõrvaldatud, millised on kõrvaldamise protsessis ja millised on endiselt täitmata?</w:t>
      </w:r>
    </w:p>
    <w:p w14:paraId="29B581EC"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3. Kas tuvastatud rikkumiste asjaoludes on viidud läbi ametlik juurdlus? Kui jah, siis millised on selle tulemused?</w:t>
      </w:r>
    </w:p>
    <w:p w14:paraId="33460CA2"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4. Millised ametiisikud on tunnistatud vastutavaks tuvastatud rikkumiste eest?</w:t>
      </w:r>
    </w:p>
    <w:p w14:paraId="215F6AC9"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5. Kas süüdlaste suhtes on rakendatud distsiplinaar-, materiaal-, haldus- või muid vastutusmeetmeid? Kui jah, siis kelle täpselt suhtes ja milliseid meetmeid on rakendatud?</w:t>
      </w:r>
    </w:p>
    <w:p w14:paraId="649062E1"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6. Milliseid muudatusi on tehtud sisekontrolli, vara arvestuse, lepingute haldamise, hangete ja finantskontrolli süsteemis, et vältida sarnaste rikkumiste kordumist?</w:t>
      </w:r>
    </w:p>
    <w:p w14:paraId="122E44FB"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7. Kas vara täielik inventuur on läbi viidud ja kas Riigikontrolli poolt tuvastatud puudused selle arvestuses on kõrvaldatud?</w:t>
      </w:r>
    </w:p>
    <w:p w14:paraId="14191299"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8. Kas Riigikontrollile on esitatud kõik varem puudunud lepingud ja dokumendid, mis on vajalikud täieliku auditi läbiviimiseks?</w:t>
      </w:r>
    </w:p>
    <w:p w14:paraId="20EB4104" w14:textId="77777777" w:rsidR="00170055" w:rsidRPr="00170055" w:rsidRDefault="00170055" w:rsidP="000E4A05">
      <w:pPr>
        <w:jc w:val="both"/>
        <w:rPr>
          <w:rFonts w:ascii="Times New Roman" w:hAnsi="Times New Roman" w:cs="Times New Roman"/>
        </w:rPr>
      </w:pPr>
      <w:r w:rsidRPr="00170055">
        <w:rPr>
          <w:rFonts w:ascii="Times New Roman" w:hAnsi="Times New Roman" w:cs="Times New Roman"/>
        </w:rPr>
        <w:t>9. Kas Kaitseministeerium on saanud Riigikontrollilt kinnituse, et tuvastatud rikkumised on kõrvaldatud? Kui ei, siis millised märkused on tänase päevani aktuaalsed?</w:t>
      </w:r>
    </w:p>
    <w:p w14:paraId="7C29EA3A" w14:textId="77777777" w:rsidR="00170055" w:rsidRPr="00170055" w:rsidRDefault="00170055" w:rsidP="000E4A05">
      <w:pPr>
        <w:jc w:val="both"/>
        <w:rPr>
          <w:rFonts w:ascii="Times New Roman" w:hAnsi="Times New Roman" w:cs="Times New Roman"/>
        </w:rPr>
      </w:pPr>
    </w:p>
    <w:p w14:paraId="6F0BA09D" w14:textId="19C32673" w:rsidR="00170055" w:rsidRDefault="00170055" w:rsidP="000E4A05">
      <w:pPr>
        <w:jc w:val="both"/>
        <w:rPr>
          <w:rFonts w:ascii="Times New Roman" w:hAnsi="Times New Roman" w:cs="Times New Roman"/>
        </w:rPr>
      </w:pPr>
      <w:r w:rsidRPr="00170055">
        <w:rPr>
          <w:rFonts w:ascii="Times New Roman" w:hAnsi="Times New Roman" w:cs="Times New Roman"/>
        </w:rPr>
        <w:t>Lugupidamisega</w:t>
      </w:r>
    </w:p>
    <w:p w14:paraId="0E697045" w14:textId="77777777" w:rsidR="000E4A05" w:rsidRDefault="000E4A05" w:rsidP="000E4A05">
      <w:pPr>
        <w:jc w:val="both"/>
        <w:rPr>
          <w:rFonts w:ascii="Times New Roman" w:hAnsi="Times New Roman" w:cs="Times New Roman"/>
        </w:rPr>
      </w:pPr>
    </w:p>
    <w:p w14:paraId="18582272" w14:textId="20AD80BA" w:rsidR="000E4A05" w:rsidRPr="00170055" w:rsidRDefault="000E4A05" w:rsidP="000E4A05">
      <w:pPr>
        <w:jc w:val="both"/>
        <w:rPr>
          <w:rFonts w:ascii="Times New Roman" w:hAnsi="Times New Roman" w:cs="Times New Roman"/>
        </w:rPr>
      </w:pPr>
      <w:r>
        <w:rPr>
          <w:rFonts w:ascii="Times New Roman" w:hAnsi="Times New Roman" w:cs="Times New Roman"/>
        </w:rPr>
        <w:t>(allkirjastatud digitaalselt)</w:t>
      </w:r>
    </w:p>
    <w:p w14:paraId="2C1D9674" w14:textId="77777777" w:rsidR="00170055" w:rsidRPr="00170055" w:rsidRDefault="00170055" w:rsidP="000E4A05">
      <w:pPr>
        <w:spacing w:after="0"/>
        <w:jc w:val="both"/>
        <w:rPr>
          <w:rFonts w:ascii="Times New Roman" w:hAnsi="Times New Roman" w:cs="Times New Roman"/>
        </w:rPr>
      </w:pPr>
      <w:r w:rsidRPr="00170055">
        <w:rPr>
          <w:rFonts w:ascii="Times New Roman" w:hAnsi="Times New Roman" w:cs="Times New Roman"/>
        </w:rPr>
        <w:t>Aleksandr Tšaplõgin,</w:t>
      </w:r>
    </w:p>
    <w:p w14:paraId="0621BDE1" w14:textId="77777777" w:rsidR="00170055" w:rsidRPr="00170055" w:rsidRDefault="00170055" w:rsidP="000E4A05">
      <w:pPr>
        <w:spacing w:after="0"/>
        <w:jc w:val="both"/>
        <w:rPr>
          <w:rFonts w:ascii="Times New Roman" w:hAnsi="Times New Roman" w:cs="Times New Roman"/>
        </w:rPr>
      </w:pPr>
      <w:r w:rsidRPr="00170055">
        <w:rPr>
          <w:rFonts w:ascii="Times New Roman" w:hAnsi="Times New Roman" w:cs="Times New Roman"/>
        </w:rPr>
        <w:t>Riigikogu liige</w:t>
      </w:r>
    </w:p>
    <w:p w14:paraId="577E1D21" w14:textId="77777777" w:rsidR="00170055" w:rsidRPr="00170055" w:rsidRDefault="00170055" w:rsidP="000E4A05">
      <w:pPr>
        <w:jc w:val="both"/>
        <w:rPr>
          <w:rFonts w:ascii="Times New Roman" w:hAnsi="Times New Roman" w:cs="Times New Roman"/>
        </w:rPr>
      </w:pPr>
    </w:p>
    <w:p w14:paraId="5813CCE4" w14:textId="77777777" w:rsidR="002530E1" w:rsidRPr="00170055" w:rsidRDefault="002530E1" w:rsidP="000E4A05">
      <w:pPr>
        <w:jc w:val="both"/>
        <w:rPr>
          <w:rFonts w:ascii="Times New Roman" w:hAnsi="Times New Roman" w:cs="Times New Roman"/>
        </w:rPr>
      </w:pPr>
    </w:p>
    <w:sectPr w:rsidR="002530E1" w:rsidRPr="00170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55"/>
    <w:rsid w:val="000E4A05"/>
    <w:rsid w:val="00170055"/>
    <w:rsid w:val="002530E1"/>
    <w:rsid w:val="004458C2"/>
    <w:rsid w:val="00C072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6CA0"/>
  <w15:chartTrackingRefBased/>
  <w15:docId w15:val="{DAB7F845-FA18-4B70-A849-BF0F363F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70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70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7005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7005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7005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7005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7005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7005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7005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7005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7005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7005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7005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7005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7005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7005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7005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7005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70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7005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7005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7005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70055"/>
    <w:pPr>
      <w:spacing w:before="160"/>
      <w:jc w:val="center"/>
    </w:pPr>
    <w:rPr>
      <w:i/>
      <w:iCs/>
      <w:color w:val="404040" w:themeColor="text1" w:themeTint="BF"/>
    </w:rPr>
  </w:style>
  <w:style w:type="character" w:customStyle="1" w:styleId="TsitaatMrk">
    <w:name w:val="Tsitaat Märk"/>
    <w:basedOn w:val="Liguvaikefont"/>
    <w:link w:val="Tsitaat"/>
    <w:uiPriority w:val="29"/>
    <w:rsid w:val="00170055"/>
    <w:rPr>
      <w:i/>
      <w:iCs/>
      <w:color w:val="404040" w:themeColor="text1" w:themeTint="BF"/>
    </w:rPr>
  </w:style>
  <w:style w:type="paragraph" w:styleId="Loendilik">
    <w:name w:val="List Paragraph"/>
    <w:basedOn w:val="Normaallaad"/>
    <w:uiPriority w:val="34"/>
    <w:qFormat/>
    <w:rsid w:val="00170055"/>
    <w:pPr>
      <w:ind w:left="720"/>
      <w:contextualSpacing/>
    </w:pPr>
  </w:style>
  <w:style w:type="character" w:styleId="Selgeltmrgatavrhutus">
    <w:name w:val="Intense Emphasis"/>
    <w:basedOn w:val="Liguvaikefont"/>
    <w:uiPriority w:val="21"/>
    <w:qFormat/>
    <w:rsid w:val="00170055"/>
    <w:rPr>
      <w:i/>
      <w:iCs/>
      <w:color w:val="0F4761" w:themeColor="accent1" w:themeShade="BF"/>
    </w:rPr>
  </w:style>
  <w:style w:type="paragraph" w:styleId="Selgeltmrgatavtsitaat">
    <w:name w:val="Intense Quote"/>
    <w:basedOn w:val="Normaallaad"/>
    <w:next w:val="Normaallaad"/>
    <w:link w:val="SelgeltmrgatavtsitaatMrk"/>
    <w:uiPriority w:val="30"/>
    <w:qFormat/>
    <w:rsid w:val="00170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70055"/>
    <w:rPr>
      <w:i/>
      <w:iCs/>
      <w:color w:val="0F4761" w:themeColor="accent1" w:themeShade="BF"/>
    </w:rPr>
  </w:style>
  <w:style w:type="character" w:styleId="Selgeltmrgatavviide">
    <w:name w:val="Intense Reference"/>
    <w:basedOn w:val="Liguvaikefont"/>
    <w:uiPriority w:val="32"/>
    <w:qFormat/>
    <w:rsid w:val="00170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337</Words>
  <Characters>1961</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2026-07-09T09:27:00Z</dcterms:created>
  <dcterms:modified xsi:type="dcterms:W3CDTF">2026-07-09T10:45:00Z</dcterms:modified>
</cp:coreProperties>
</file>